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908BB" w14:textId="77777777" w:rsidR="00B419F2" w:rsidRDefault="00B419F2" w:rsidP="00B419F2">
      <w:pPr>
        <w:pStyle w:val="NormalWeb"/>
        <w:jc w:val="center"/>
      </w:pPr>
      <w:r>
        <w:rPr>
          <w:noProof/>
        </w:rPr>
        <w:drawing>
          <wp:inline distT="0" distB="0" distL="0" distR="0" wp14:anchorId="23D0AD7A" wp14:editId="680C5C7B">
            <wp:extent cx="457200" cy="693208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9" cy="70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A5CC" w14:textId="7D9F58EE" w:rsidR="000C35E9" w:rsidRDefault="00B419F2" w:rsidP="7687CDD2">
      <w:pPr>
        <w:pStyle w:val="Heading2"/>
        <w:spacing w:before="0" w:after="0"/>
        <w:jc w:val="center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>P2P Coaching</w:t>
      </w:r>
    </w:p>
    <w:p w14:paraId="2C305C5A" w14:textId="5804DA47" w:rsidR="000C35E9" w:rsidRDefault="000C35E9" w:rsidP="000C35E9">
      <w:pPr>
        <w:pStyle w:val="Heading2"/>
        <w:jc w:val="center"/>
        <w:rPr>
          <w:sz w:val="32"/>
          <w:u w:val="none"/>
        </w:rPr>
      </w:pPr>
      <w:r>
        <w:rPr>
          <w:sz w:val="32"/>
          <w:u w:val="none"/>
        </w:rPr>
        <w:t>Emergency Evacuation/Closure Procedure</w:t>
      </w:r>
      <w:r w:rsidR="00376C4E">
        <w:rPr>
          <w:sz w:val="32"/>
          <w:u w:val="none"/>
        </w:rPr>
        <w:t xml:space="preserve"> </w:t>
      </w:r>
      <w:r w:rsidR="00EC4FE1">
        <w:rPr>
          <w:sz w:val="32"/>
          <w:u w:val="none"/>
        </w:rPr>
        <w:t>Policy</w:t>
      </w:r>
    </w:p>
    <w:p w14:paraId="5653A8FC" w14:textId="77777777" w:rsidR="000C35E9" w:rsidRDefault="000C35E9" w:rsidP="000C35E9">
      <w:pPr>
        <w:rPr>
          <w:rFonts w:ascii="Trebuchet MS" w:hAnsi="Trebuchet MS"/>
          <w:sz w:val="16"/>
        </w:rPr>
      </w:pPr>
    </w:p>
    <w:p w14:paraId="62869F8A" w14:textId="3E110F65" w:rsidR="000C35E9" w:rsidRDefault="00B419F2" w:rsidP="7687CDD2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="087EA3A1" w:rsidRPr="7687CDD2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C35E9" w:rsidRPr="7687CDD2">
        <w:rPr>
          <w:rFonts w:ascii="Trebuchet MS" w:hAnsi="Trebuchet MS"/>
          <w:sz w:val="22"/>
          <w:szCs w:val="22"/>
        </w:rPr>
        <w:t xml:space="preserve">will make every effort to keep the </w:t>
      </w:r>
      <w:r>
        <w:rPr>
          <w:rFonts w:ascii="Trebuchet MS" w:hAnsi="Trebuchet MS"/>
          <w:sz w:val="22"/>
          <w:szCs w:val="22"/>
        </w:rPr>
        <w:t>camp</w:t>
      </w:r>
      <w:r w:rsidR="000C35E9" w:rsidRPr="7687CDD2">
        <w:rPr>
          <w:rFonts w:ascii="Trebuchet MS" w:hAnsi="Trebuchet MS"/>
          <w:sz w:val="22"/>
          <w:szCs w:val="22"/>
        </w:rPr>
        <w:t xml:space="preserve"> open, but in exceptional circumstances, we may need to close at short notice. </w:t>
      </w:r>
    </w:p>
    <w:p w14:paraId="61A362B9" w14:textId="77777777" w:rsidR="000C35E9" w:rsidRDefault="000C35E9" w:rsidP="000C35E9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Possible reasons for emergency closure include:</w:t>
      </w:r>
    </w:p>
    <w:p w14:paraId="540F3B22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Serious weather conditions </w:t>
      </w:r>
    </w:p>
    <w:p w14:paraId="675C5EB7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Heating system failure</w:t>
      </w:r>
    </w:p>
    <w:p w14:paraId="5DAA8ABD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Burst water pipes</w:t>
      </w:r>
    </w:p>
    <w:p w14:paraId="729962F4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Fire or bomb scare/explosion</w:t>
      </w:r>
    </w:p>
    <w:p w14:paraId="017612DF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Death of a member of staff or child</w:t>
      </w:r>
    </w:p>
    <w:p w14:paraId="29BE9B9A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Assault on a staff member or child </w:t>
      </w:r>
    </w:p>
    <w:p w14:paraId="10642B55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Serious accident or illness</w:t>
      </w:r>
    </w:p>
    <w:p w14:paraId="6DDF0653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p w14:paraId="20028751" w14:textId="6E232712" w:rsidR="000C35E9" w:rsidRDefault="000C35E9" w:rsidP="000C35E9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 the event of an emergency, our primary concern will be to ensure that both children and staff are kept safe. If it is necessary to evacuate the </w:t>
      </w:r>
      <w:r w:rsidR="00B419F2">
        <w:rPr>
          <w:rFonts w:ascii="Trebuchet MS" w:hAnsi="Trebuchet MS"/>
          <w:sz w:val="22"/>
          <w:szCs w:val="22"/>
        </w:rPr>
        <w:t>camp</w:t>
      </w:r>
      <w:r>
        <w:rPr>
          <w:rFonts w:ascii="Trebuchet MS" w:hAnsi="Trebuchet MS"/>
          <w:sz w:val="22"/>
          <w:szCs w:val="22"/>
        </w:rPr>
        <w:t>, the following steps will be taken:</w:t>
      </w:r>
    </w:p>
    <w:p w14:paraId="1C0DF28A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appropriate the manager or session supervisor will contact the emergency services. </w:t>
      </w:r>
    </w:p>
    <w:p w14:paraId="5E1E4FE1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All children will be escorted from the building to the assembly point using the nearest safe exit.</w:t>
      </w:r>
    </w:p>
    <w:p w14:paraId="4BEB49F9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 attempt will be made to collect personal belongings, or to re-enter the building after evacuation.</w:t>
      </w:r>
    </w:p>
    <w:p w14:paraId="1C81AA21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 nominated member of staff will check the premises and will collect the register (including emergency contact details) providing that this does not put anyone at risk.</w:t>
      </w:r>
    </w:p>
    <w:p w14:paraId="35687135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Before leaving the building the nominated person will close all accessible doors and windows, if it is safe to do so. </w:t>
      </w:r>
    </w:p>
    <w:p w14:paraId="02CBC118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register will be taken and all children and staff accounted for. </w:t>
      </w:r>
    </w:p>
    <w:p w14:paraId="5DBB6A18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any person is missing from the register, the emergency services will be informed immediately. </w:t>
      </w:r>
    </w:p>
    <w:p w14:paraId="79E1F348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manager will contact parents to collect their children. If the register is not available, the manager will use the emergency contacts list (which is kept off site).</w:t>
      </w:r>
    </w:p>
    <w:p w14:paraId="6C3F1CD2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children will be supervised until they are safely collected. </w:t>
      </w:r>
    </w:p>
    <w:p w14:paraId="4C41944E" w14:textId="52F4853F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after every attempt, a child’s parent or carers cannot be contacted, </w:t>
      </w:r>
      <w:r w:rsidR="007816FE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will follow its </w:t>
      </w:r>
      <w:r>
        <w:rPr>
          <w:rFonts w:ascii="Trebuchet MS" w:hAnsi="Trebuchet MS"/>
          <w:b/>
          <w:sz w:val="22"/>
          <w:szCs w:val="22"/>
        </w:rPr>
        <w:t>Uncollected Child</w:t>
      </w:r>
      <w:r>
        <w:rPr>
          <w:rFonts w:ascii="Trebuchet MS" w:hAnsi="Trebuchet MS"/>
          <w:sz w:val="22"/>
          <w:szCs w:val="22"/>
        </w:rPr>
        <w:t xml:space="preserve"> procedure.</w:t>
      </w:r>
    </w:p>
    <w:p w14:paraId="0AE36375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p w14:paraId="506B414A" w14:textId="123BA419" w:rsidR="000C35E9" w:rsidRDefault="000C35E9" w:rsidP="000C35E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</w:t>
      </w:r>
      <w:r w:rsidR="007816FE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has to close, even temporarily, or operate from alternative premises, as a result of the emergency, we will notify Ofsted.  </w:t>
      </w:r>
    </w:p>
    <w:p w14:paraId="3DB4A028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p w14:paraId="5570E410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  <w:bookmarkStart w:id="0" w:name="_Toc210025999"/>
      <w:r>
        <w:rPr>
          <w:rFonts w:ascii="Trebuchet MS" w:hAnsi="Trebuchet MS"/>
          <w:sz w:val="22"/>
          <w:szCs w:val="22"/>
        </w:rPr>
        <w:t>Ofsted’s address</w:t>
      </w:r>
      <w:bookmarkEnd w:id="0"/>
      <w:r>
        <w:rPr>
          <w:rFonts w:ascii="Trebuchet MS" w:hAnsi="Trebuchet MS"/>
          <w:sz w:val="22"/>
          <w:szCs w:val="22"/>
        </w:rPr>
        <w:t xml:space="preserve"> is: Ofsted, Piccadilly Gate, Store Street, Manchester M1 2WD</w:t>
      </w:r>
    </w:p>
    <w:p w14:paraId="66EA293B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Telephone: 0300 123 1231 </w:t>
      </w:r>
    </w:p>
    <w:p w14:paraId="403C9A18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p w14:paraId="6FF06681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4245"/>
      </w:tblGrid>
      <w:tr w:rsidR="000C35E9" w14:paraId="29C4AFE9" w14:textId="77777777" w:rsidTr="000C35E9">
        <w:trPr>
          <w:trHeight w:val="466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4995041" w14:textId="2A2827F0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This policy was adopted by: </w:t>
            </w:r>
            <w:r w:rsidR="00A00495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Louis Lynch and Connor Mills</w:t>
            </w:r>
          </w:p>
          <w:p w14:paraId="38A8D54F" w14:textId="77777777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00C0FBE" w14:textId="605297CA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Date:</w:t>
            </w:r>
            <w:r w:rsidR="00A00495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1</w:t>
            </w:r>
            <w:r w:rsidR="007C7E0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4</w:t>
            </w:r>
            <w:r w:rsidR="00A00495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/0</w:t>
            </w:r>
            <w:r w:rsidR="007C7E0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3</w:t>
            </w:r>
            <w:r w:rsidR="00A00495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/2</w:t>
            </w:r>
            <w:r w:rsidR="007C7E0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5</w:t>
            </w:r>
          </w:p>
        </w:tc>
      </w:tr>
      <w:tr w:rsidR="000C35E9" w14:paraId="0C68F582" w14:textId="77777777" w:rsidTr="000C35E9">
        <w:trPr>
          <w:trHeight w:val="45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99D46D9" w14:textId="1AA2719D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To be reviewed: </w:t>
            </w:r>
            <w:r w:rsidR="00C43F73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1</w:t>
            </w:r>
            <w:r w:rsidR="007C7E0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4</w:t>
            </w:r>
            <w:r w:rsidR="00C43F73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/0</w:t>
            </w:r>
            <w:r w:rsidR="007C7E0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3</w:t>
            </w:r>
            <w:r w:rsidR="00C43F73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/2</w:t>
            </w:r>
            <w:r w:rsidR="007C7E0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1B3DE6E" w14:textId="1AD786EF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Signed: </w:t>
            </w:r>
            <w:r w:rsidR="00C43F73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Louis Lynch</w:t>
            </w:r>
          </w:p>
        </w:tc>
      </w:tr>
    </w:tbl>
    <w:p w14:paraId="319F4402" w14:textId="54512CC5" w:rsidR="00F51948" w:rsidRDefault="000C35E9">
      <w:r>
        <w:rPr>
          <w:rFonts w:ascii="Trebuchet MS" w:hAnsi="Trebuchet MS" w:cs="Tahoma"/>
          <w:sz w:val="20"/>
          <w:szCs w:val="20"/>
        </w:rPr>
        <w:t xml:space="preserve">Written in accordance with the </w:t>
      </w:r>
      <w:r>
        <w:rPr>
          <w:rFonts w:ascii="Trebuchet MS" w:hAnsi="Trebuchet MS" w:cs="Tahoma"/>
          <w:i/>
          <w:sz w:val="20"/>
          <w:szCs w:val="20"/>
        </w:rPr>
        <w:t>Statutory Framework for the Early Years Foundation Stage (20</w:t>
      </w:r>
      <w:r w:rsidR="000124B8">
        <w:rPr>
          <w:rFonts w:ascii="Trebuchet MS" w:hAnsi="Trebuchet MS" w:cs="Tahoma"/>
          <w:i/>
          <w:sz w:val="20"/>
          <w:szCs w:val="20"/>
        </w:rPr>
        <w:t>21</w:t>
      </w:r>
      <w:r>
        <w:rPr>
          <w:rFonts w:ascii="Trebuchet MS" w:hAnsi="Trebuchet MS" w:cs="Tahoma"/>
          <w:i/>
          <w:sz w:val="20"/>
          <w:szCs w:val="20"/>
        </w:rPr>
        <w:t>): Safeguarding and Welfare Requirements: Safety and suitability of premises, environment and equipment [3.5</w:t>
      </w:r>
      <w:r w:rsidR="00384BD6">
        <w:rPr>
          <w:rFonts w:ascii="Trebuchet MS" w:hAnsi="Trebuchet MS" w:cs="Tahoma"/>
          <w:i/>
          <w:sz w:val="20"/>
          <w:szCs w:val="20"/>
        </w:rPr>
        <w:t>6</w:t>
      </w:r>
      <w:r>
        <w:rPr>
          <w:rFonts w:ascii="Trebuchet MS" w:hAnsi="Trebuchet MS" w:cs="Tahoma"/>
          <w:i/>
          <w:sz w:val="20"/>
          <w:szCs w:val="20"/>
        </w:rPr>
        <w:t>]</w:t>
      </w:r>
    </w:p>
    <w:sectPr w:rsidR="00F51948" w:rsidSect="00BD5E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A43"/>
    <w:multiLevelType w:val="hybridMultilevel"/>
    <w:tmpl w:val="50CAD4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025118"/>
    <w:multiLevelType w:val="hybridMultilevel"/>
    <w:tmpl w:val="77128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2183052">
    <w:abstractNumId w:val="0"/>
  </w:num>
  <w:num w:numId="2" w16cid:durableId="172664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9"/>
    <w:rsid w:val="000124B8"/>
    <w:rsid w:val="000C35E9"/>
    <w:rsid w:val="00101D24"/>
    <w:rsid w:val="001355B8"/>
    <w:rsid w:val="00365870"/>
    <w:rsid w:val="00376C4E"/>
    <w:rsid w:val="00384BD6"/>
    <w:rsid w:val="00554D94"/>
    <w:rsid w:val="007816FE"/>
    <w:rsid w:val="007C7E02"/>
    <w:rsid w:val="008D58AD"/>
    <w:rsid w:val="00A00495"/>
    <w:rsid w:val="00B419F2"/>
    <w:rsid w:val="00BD5E3C"/>
    <w:rsid w:val="00C43F73"/>
    <w:rsid w:val="00EC4FE1"/>
    <w:rsid w:val="00F37F22"/>
    <w:rsid w:val="00F51948"/>
    <w:rsid w:val="087EA3A1"/>
    <w:rsid w:val="66AEE115"/>
    <w:rsid w:val="7687C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FD93"/>
  <w15:chartTrackingRefBased/>
  <w15:docId w15:val="{C30C3430-AE94-4548-98D1-D4EC30D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35E9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C35E9"/>
    <w:rPr>
      <w:rFonts w:ascii="Arial" w:eastAsia="Times" w:hAnsi="Arial" w:cs="Times New Roman"/>
      <w:b/>
      <w:u w:val="singl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19F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Louis Lynch</cp:lastModifiedBy>
  <cp:revision>11</cp:revision>
  <cp:lastPrinted>2024-02-14T12:49:00Z</cp:lastPrinted>
  <dcterms:created xsi:type="dcterms:W3CDTF">2022-09-08T15:41:00Z</dcterms:created>
  <dcterms:modified xsi:type="dcterms:W3CDTF">2025-03-14T09:36:00Z</dcterms:modified>
</cp:coreProperties>
</file>